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9299C" w14:textId="77777777" w:rsidR="00BE18A3" w:rsidRDefault="00000000">
      <w:pPr>
        <w:spacing w:after="200"/>
        <w:jc w:val="center"/>
      </w:pPr>
      <w:r>
        <w:rPr>
          <w:rFonts w:eastAsia="Arial"/>
          <w:b/>
          <w:bCs/>
          <w:sz w:val="36"/>
          <w:szCs w:val="36"/>
        </w:rPr>
        <w:t>MI-Motion Dataset</w:t>
      </w:r>
    </w:p>
    <w:p w14:paraId="31EE2728" w14:textId="77777777" w:rsidR="00BE18A3" w:rsidRDefault="00000000">
      <w:pPr>
        <w:spacing w:after="120"/>
        <w:jc w:val="center"/>
      </w:pPr>
      <w:r>
        <w:rPr>
          <w:rFonts w:eastAsia="Arial"/>
          <w:b/>
          <w:bCs/>
          <w:sz w:val="28"/>
          <w:szCs w:val="28"/>
        </w:rPr>
        <w:t>Permission to Use for Researchers</w:t>
      </w:r>
    </w:p>
    <w:p w14:paraId="1860E913" w14:textId="77777777" w:rsidR="00BE18A3" w:rsidRDefault="00000000">
      <w:pPr>
        <w:spacing w:after="80"/>
        <w:jc w:val="center"/>
      </w:pPr>
      <w:r>
        <w:rPr>
          <w:rFonts w:eastAsia="Arial"/>
          <w:i/>
          <w:iCs/>
          <w:color w:val="555555"/>
        </w:rPr>
        <w:t>Hangzhou Dianzi University · MI-Motion Research Team</w:t>
      </w:r>
    </w:p>
    <w:p w14:paraId="58DA3293" w14:textId="77777777" w:rsidR="00BE18A3" w:rsidRDefault="00000000">
      <w:pPr>
        <w:spacing w:after="300"/>
        <w:jc w:val="center"/>
      </w:pPr>
      <w:r>
        <w:rPr>
          <w:rFonts w:eastAsia="Arial"/>
          <w:color w:val="1155CC"/>
          <w:u w:val="single"/>
        </w:rPr>
        <w:t>https://mi-motion.github.io/</w:t>
      </w:r>
    </w:p>
    <w:p w14:paraId="45D325D7" w14:textId="77777777" w:rsidR="00BE18A3" w:rsidRDefault="00BE18A3">
      <w:pPr>
        <w:pBdr>
          <w:bottom w:val="single" w:sz="4" w:space="0" w:color="CCCCCC"/>
        </w:pBdr>
        <w:spacing w:before="120" w:after="120"/>
      </w:pPr>
    </w:p>
    <w:p w14:paraId="505F8D49" w14:textId="77777777" w:rsidR="00BE18A3" w:rsidRDefault="00000000">
      <w:pPr>
        <w:spacing w:before="80" w:after="80"/>
      </w:pPr>
      <w:r>
        <w:rPr>
          <w:rFonts w:eastAsia="Arial"/>
          <w:b/>
          <w:bCs/>
        </w:rPr>
        <w:t xml:space="preserve">IMPORTANT: </w:t>
      </w:r>
      <w:r>
        <w:rPr>
          <w:rFonts w:eastAsia="Arial"/>
        </w:rPr>
        <w:t xml:space="preserve">This agreement governs access to the </w:t>
      </w:r>
      <w:r>
        <w:rPr>
          <w:rFonts w:eastAsia="Arial"/>
          <w:b/>
          <w:bCs/>
        </w:rPr>
        <w:t>Synthesized subset</w:t>
      </w:r>
      <w:r>
        <w:rPr>
          <w:rFonts w:eastAsia="Arial"/>
        </w:rPr>
        <w:t xml:space="preserve"> of the MI-Motion dataset only. The IMU-captured subset is publicly available under CC BY-NC 4.0 and can be downloaded directly from the project website without this agreement. Please read these terms carefully before submitting your application. By signing this form, you confirm that you have read, understood, and agree to be bound by all terms and conditions set out below.</w:t>
      </w:r>
    </w:p>
    <w:p w14:paraId="7CBBFDBC" w14:textId="77777777" w:rsidR="00BE18A3" w:rsidRDefault="00BE18A3">
      <w:pPr>
        <w:pBdr>
          <w:bottom w:val="single" w:sz="4" w:space="0" w:color="CCCCCC"/>
        </w:pBdr>
        <w:spacing w:before="120" w:after="120"/>
      </w:pPr>
    </w:p>
    <w:p w14:paraId="53021BCB" w14:textId="77777777" w:rsidR="00BE18A3" w:rsidRDefault="00000000">
      <w:pPr>
        <w:spacing w:before="240" w:after="100"/>
      </w:pPr>
      <w:r>
        <w:rPr>
          <w:rFonts w:eastAsia="Arial"/>
          <w:b/>
          <w:bCs/>
          <w:sz w:val="24"/>
          <w:szCs w:val="24"/>
        </w:rPr>
        <w:t>1. What Does the Dataset Mean?</w:t>
      </w:r>
    </w:p>
    <w:p w14:paraId="12F11663" w14:textId="77777777" w:rsidR="00BE18A3" w:rsidRDefault="00000000">
      <w:pPr>
        <w:spacing w:before="80" w:after="80"/>
      </w:pPr>
      <w:r>
        <w:rPr>
          <w:rFonts w:eastAsia="Arial"/>
        </w:rPr>
        <w:t>The MI-Motion dataset consists of two parts:</w:t>
      </w:r>
    </w:p>
    <w:p w14:paraId="45F48D0F" w14:textId="208131BA" w:rsidR="00BE18A3" w:rsidRDefault="00000000">
      <w:pPr>
        <w:pStyle w:val="a4"/>
        <w:numPr>
          <w:ilvl w:val="0"/>
          <w:numId w:val="2"/>
        </w:numPr>
        <w:spacing w:before="60" w:after="60"/>
      </w:pPr>
      <w:r>
        <w:rPr>
          <w:rFonts w:eastAsia="Arial"/>
        </w:rPr>
        <w:t>The IMU-captured subset (</w:t>
      </w:r>
      <w:r w:rsidR="00C90FEC">
        <w:rPr>
          <w:rFonts w:hint="eastAsia"/>
        </w:rPr>
        <w:t>63</w:t>
      </w:r>
      <w:r>
        <w:rPr>
          <w:rFonts w:eastAsia="Arial"/>
        </w:rPr>
        <w:t xml:space="preserve"> sequences), recorded using the </w:t>
      </w:r>
      <w:proofErr w:type="spellStart"/>
      <w:r>
        <w:rPr>
          <w:rFonts w:eastAsia="Arial"/>
        </w:rPr>
        <w:t>Noitom</w:t>
      </w:r>
      <w:proofErr w:type="spellEnd"/>
      <w:r>
        <w:rPr>
          <w:rFonts w:eastAsia="Arial"/>
        </w:rPr>
        <w:t xml:space="preserve"> PERCEPTION NEURON 3 system, is publicly available under the CC BY-NC 4.0 license and can be downloaded directly from the project website without submitting this agreement.</w:t>
      </w:r>
    </w:p>
    <w:p w14:paraId="51D46206" w14:textId="419175EA" w:rsidR="00BE18A3" w:rsidRDefault="00000000">
      <w:pPr>
        <w:pStyle w:val="a4"/>
        <w:numPr>
          <w:ilvl w:val="0"/>
          <w:numId w:val="2"/>
        </w:numPr>
        <w:spacing w:before="60" w:after="60"/>
      </w:pPr>
      <w:r>
        <w:rPr>
          <w:rFonts w:eastAsia="Arial"/>
        </w:rPr>
        <w:t>The Synthesized subset (</w:t>
      </w:r>
      <w:r w:rsidR="00C90FEC">
        <w:rPr>
          <w:rFonts w:hint="eastAsia"/>
        </w:rPr>
        <w:t xml:space="preserve">151 </w:t>
      </w:r>
      <w:r>
        <w:rPr>
          <w:rFonts w:eastAsia="Arial"/>
        </w:rPr>
        <w:t>sequences), generated using the Unreal Engine 5 game engine with professional motion capture assets sourced from the Unreal Engine Marketplace, is the subject of this agreement. This agreement governs access to and use of the Synthesized subset only.</w:t>
      </w:r>
    </w:p>
    <w:p w14:paraId="5BC15765" w14:textId="77777777" w:rsidR="00BE18A3" w:rsidRDefault="00000000">
      <w:pPr>
        <w:spacing w:before="80" w:after="80"/>
      </w:pPr>
      <w:r>
        <w:rPr>
          <w:rFonts w:eastAsia="Arial"/>
        </w:rPr>
        <w:t>Upon approval of this agreement, a download link for the Synthesized subset will be sent to the email address provided in the application form.</w:t>
      </w:r>
    </w:p>
    <w:p w14:paraId="2342A804" w14:textId="77777777" w:rsidR="00BE18A3" w:rsidRDefault="00000000">
      <w:pPr>
        <w:spacing w:before="80" w:after="80"/>
      </w:pPr>
      <w:r>
        <w:rPr>
          <w:rFonts w:eastAsia="Arial"/>
        </w:rPr>
        <w:t>We do not guarantee permanent availability of the download link. You use the Synthesized subset entirely at your own risk.</w:t>
      </w:r>
    </w:p>
    <w:p w14:paraId="4F3471A0" w14:textId="77777777" w:rsidR="00BE18A3" w:rsidRDefault="00000000">
      <w:pPr>
        <w:spacing w:before="240" w:after="100"/>
      </w:pPr>
      <w:r>
        <w:rPr>
          <w:rFonts w:eastAsia="Arial"/>
          <w:b/>
          <w:bCs/>
          <w:sz w:val="24"/>
          <w:szCs w:val="24"/>
        </w:rPr>
        <w:t>2. What Can I Use It For?</w:t>
      </w:r>
    </w:p>
    <w:p w14:paraId="29F7EE9A" w14:textId="77777777" w:rsidR="00BE18A3" w:rsidRDefault="00000000">
      <w:pPr>
        <w:spacing w:before="80" w:after="80"/>
      </w:pPr>
      <w:r>
        <w:rPr>
          <w:rFonts w:eastAsia="Arial"/>
        </w:rPr>
        <w:t xml:space="preserve">Provided you keep to these terms, we grant limited, non-exclusive, non-transferable permission for the named researcher to use the Synthesized subset </w:t>
      </w:r>
      <w:r>
        <w:rPr>
          <w:rFonts w:eastAsia="Arial"/>
          <w:b/>
          <w:bCs/>
        </w:rPr>
        <w:t>free of charge</w:t>
      </w:r>
      <w:r>
        <w:rPr>
          <w:rFonts w:eastAsia="Arial"/>
        </w:rPr>
        <w:t xml:space="preserve"> for </w:t>
      </w:r>
      <w:r>
        <w:rPr>
          <w:rFonts w:eastAsia="Arial"/>
          <w:b/>
          <w:bCs/>
        </w:rPr>
        <w:t>Academic Research Purposes</w:t>
      </w:r>
      <w:r>
        <w:rPr>
          <w:rFonts w:eastAsia="Arial"/>
        </w:rPr>
        <w:t>. This permission remains in effect for the duration of the stated research project and may be terminated in accordance with Section 7.</w:t>
      </w:r>
    </w:p>
    <w:p w14:paraId="27895DDE" w14:textId="77777777" w:rsidR="00BE18A3" w:rsidRDefault="00000000">
      <w:pPr>
        <w:spacing w:before="80" w:after="80"/>
      </w:pPr>
      <w:r>
        <w:rPr>
          <w:rFonts w:eastAsia="Arial"/>
          <w:b/>
          <w:bCs/>
        </w:rPr>
        <w:t>'Academic Research Purposes'</w:t>
      </w:r>
      <w:r>
        <w:rPr>
          <w:rFonts w:eastAsia="Arial"/>
        </w:rPr>
        <w:t xml:space="preserve"> means solely the following activities:</w:t>
      </w:r>
    </w:p>
    <w:p w14:paraId="5BE2D1E8" w14:textId="77777777" w:rsidR="00BE18A3" w:rsidRDefault="00000000">
      <w:pPr>
        <w:pStyle w:val="a4"/>
        <w:numPr>
          <w:ilvl w:val="0"/>
          <w:numId w:val="2"/>
        </w:numPr>
        <w:spacing w:before="60" w:after="60"/>
      </w:pPr>
      <w:r>
        <w:rPr>
          <w:rFonts w:eastAsia="Arial"/>
        </w:rPr>
        <w:t>Using the Synthesized subset for individual research and private study related to human motion prediction, motion analysis, or closely related fields;</w:t>
      </w:r>
    </w:p>
    <w:p w14:paraId="279B9D54" w14:textId="77777777" w:rsidR="00BE18A3" w:rsidRDefault="00000000">
      <w:pPr>
        <w:pStyle w:val="a4"/>
        <w:numPr>
          <w:ilvl w:val="0"/>
          <w:numId w:val="2"/>
        </w:numPr>
        <w:spacing w:before="60" w:after="60"/>
      </w:pPr>
      <w:r>
        <w:rPr>
          <w:rFonts w:eastAsia="Arial"/>
        </w:rPr>
        <w:t>Using a limited number of skeleton visualizations or results derived from the Synthesized subset for academic demonstrations or conferences to demonstrate your research in a non-commercial technical context;</w:t>
      </w:r>
    </w:p>
    <w:p w14:paraId="17EF7683" w14:textId="77777777" w:rsidR="00BE18A3" w:rsidRDefault="00000000">
      <w:pPr>
        <w:pStyle w:val="a4"/>
        <w:numPr>
          <w:ilvl w:val="0"/>
          <w:numId w:val="2"/>
        </w:numPr>
        <w:spacing w:before="60" w:after="60"/>
      </w:pPr>
      <w:r>
        <w:rPr>
          <w:rFonts w:eastAsia="Arial"/>
        </w:rPr>
        <w:t>Using a limited number of visualizations or quantitative results from the Synthesized subset in academic papers, with prior written permission from the MI-Motion team. Published papers must include the following accreditation:</w:t>
      </w:r>
    </w:p>
    <w:p w14:paraId="58A22EA5" w14:textId="77777777" w:rsidR="00BE18A3" w:rsidRDefault="00000000">
      <w:pPr>
        <w:spacing w:before="80" w:after="80"/>
        <w:ind w:left="720"/>
      </w:pPr>
      <w:r>
        <w:rPr>
          <w:rFonts w:eastAsia="Arial"/>
          <w:i/>
          <w:iCs/>
        </w:rPr>
        <w:t xml:space="preserve">"MI-Motion dataset used courtesy of the MI-Motion Research Team, Hangzhou </w:t>
      </w:r>
      <w:proofErr w:type="spellStart"/>
      <w:r>
        <w:rPr>
          <w:rFonts w:eastAsia="Arial"/>
          <w:i/>
          <w:iCs/>
        </w:rPr>
        <w:t>Dianzi</w:t>
      </w:r>
      <w:proofErr w:type="spellEnd"/>
      <w:r>
        <w:rPr>
          <w:rFonts w:eastAsia="Arial"/>
          <w:i/>
          <w:iCs/>
        </w:rPr>
        <w:t xml:space="preserve"> University. For non-commercial research and private study use only."</w:t>
      </w:r>
    </w:p>
    <w:p w14:paraId="60E44C7A" w14:textId="77777777" w:rsidR="00BE18A3" w:rsidRDefault="00000000">
      <w:pPr>
        <w:pStyle w:val="a4"/>
        <w:numPr>
          <w:ilvl w:val="0"/>
          <w:numId w:val="2"/>
        </w:numPr>
        <w:spacing w:before="60" w:after="60"/>
      </w:pPr>
      <w:r>
        <w:rPr>
          <w:rFonts w:eastAsia="Arial"/>
        </w:rPr>
        <w:t>Training, evaluating, or benchmarking models using the Synthesized subset for non-commercial academic research purposes only.</w:t>
      </w:r>
    </w:p>
    <w:p w14:paraId="241E155D" w14:textId="77777777" w:rsidR="00711662" w:rsidRDefault="00711662" w:rsidP="00711662">
      <w:pPr>
        <w:spacing w:before="60" w:after="60"/>
        <w:ind w:left="300"/>
        <w:rPr>
          <w:rFonts w:hint="eastAsia"/>
        </w:rPr>
      </w:pPr>
    </w:p>
    <w:p w14:paraId="3156CAAC" w14:textId="77777777" w:rsidR="00BE18A3" w:rsidRDefault="00000000">
      <w:pPr>
        <w:spacing w:before="240" w:after="100"/>
      </w:pPr>
      <w:r>
        <w:rPr>
          <w:rFonts w:eastAsia="Arial"/>
          <w:b/>
          <w:bCs/>
          <w:sz w:val="24"/>
          <w:szCs w:val="24"/>
        </w:rPr>
        <w:lastRenderedPageBreak/>
        <w:t>3. What Must I NOT Use It For?</w:t>
      </w:r>
    </w:p>
    <w:p w14:paraId="69AA06F7" w14:textId="77777777" w:rsidR="00BE18A3" w:rsidRDefault="00000000">
      <w:pPr>
        <w:pStyle w:val="a4"/>
        <w:numPr>
          <w:ilvl w:val="0"/>
          <w:numId w:val="2"/>
        </w:numPr>
        <w:spacing w:before="60" w:after="60"/>
      </w:pPr>
      <w:r>
        <w:rPr>
          <w:rFonts w:eastAsia="Arial"/>
          <w:b/>
          <w:bCs/>
        </w:rPr>
        <w:t xml:space="preserve">No commercial use. </w:t>
      </w:r>
      <w:r>
        <w:rPr>
          <w:rFonts w:eastAsia="Arial"/>
        </w:rPr>
        <w:t>You must not use the Synthesized subset for any commercial purpose, including product development, commercial model training, sales, or profit-making activities.</w:t>
      </w:r>
    </w:p>
    <w:p w14:paraId="3ADA33CE" w14:textId="77777777" w:rsidR="00BE18A3" w:rsidRDefault="00000000">
      <w:pPr>
        <w:pStyle w:val="a4"/>
        <w:numPr>
          <w:ilvl w:val="0"/>
          <w:numId w:val="2"/>
        </w:numPr>
        <w:spacing w:before="60" w:after="60"/>
      </w:pPr>
      <w:r>
        <w:rPr>
          <w:rFonts w:eastAsia="Arial"/>
          <w:b/>
          <w:bCs/>
        </w:rPr>
        <w:t xml:space="preserve">No redistribution. </w:t>
      </w:r>
      <w:r>
        <w:rPr>
          <w:rFonts w:eastAsia="Arial"/>
        </w:rPr>
        <w:t>You must not share, upload, redistribute, or make the Synthesized subset available to any third party in any form, including via cloud storage, public repositories, or any servers accessible to unauthorized parties.</w:t>
      </w:r>
    </w:p>
    <w:p w14:paraId="60024C43" w14:textId="77777777" w:rsidR="00BE18A3" w:rsidRDefault="00000000">
      <w:pPr>
        <w:pStyle w:val="a4"/>
        <w:numPr>
          <w:ilvl w:val="0"/>
          <w:numId w:val="2"/>
        </w:numPr>
        <w:spacing w:before="60" w:after="60"/>
      </w:pPr>
      <w:r>
        <w:rPr>
          <w:rFonts w:eastAsia="Arial"/>
          <w:b/>
          <w:bCs/>
        </w:rPr>
        <w:t xml:space="preserve">No harmful use. </w:t>
      </w:r>
      <w:r>
        <w:rPr>
          <w:rFonts w:eastAsia="Arial"/>
        </w:rPr>
        <w:t>You must not use the Synthesized subset for surveillance, military applications, privacy violations, or any purpose that may harm the individuals whose motion data is represented in the dataset.</w:t>
      </w:r>
    </w:p>
    <w:p w14:paraId="53348BCB" w14:textId="77777777" w:rsidR="00BE18A3" w:rsidRDefault="00000000">
      <w:pPr>
        <w:pStyle w:val="a4"/>
        <w:numPr>
          <w:ilvl w:val="0"/>
          <w:numId w:val="2"/>
        </w:numPr>
        <w:spacing w:before="60" w:after="60"/>
      </w:pPr>
      <w:r>
        <w:rPr>
          <w:rFonts w:eastAsia="Arial"/>
          <w:b/>
          <w:bCs/>
        </w:rPr>
        <w:t xml:space="preserve">No misrepresentation. </w:t>
      </w:r>
      <w:r>
        <w:rPr>
          <w:rFonts w:eastAsia="Arial"/>
        </w:rPr>
        <w:t>You must not misrepresent the source of the Synthesized subset, remove any attribution notices, or imply endorsement by the MI-Motion team beyond what is explicitly stated in this agreement.</w:t>
      </w:r>
    </w:p>
    <w:p w14:paraId="21E3C257" w14:textId="77777777" w:rsidR="00BE18A3" w:rsidRDefault="00000000">
      <w:pPr>
        <w:pStyle w:val="a4"/>
        <w:numPr>
          <w:ilvl w:val="0"/>
          <w:numId w:val="2"/>
        </w:numPr>
        <w:spacing w:before="60" w:after="60"/>
      </w:pPr>
      <w:r>
        <w:rPr>
          <w:rFonts w:eastAsia="Arial"/>
          <w:b/>
          <w:bCs/>
        </w:rPr>
        <w:t xml:space="preserve">Compliance with requests. </w:t>
      </w:r>
      <w:r>
        <w:rPr>
          <w:rFonts w:eastAsia="Arial"/>
        </w:rPr>
        <w:t>If we ask you to stop using the Synthesized subset or remove it from any system or publication, you must do so immediately and permanently.</w:t>
      </w:r>
    </w:p>
    <w:p w14:paraId="39A3440B" w14:textId="77777777" w:rsidR="00BE18A3" w:rsidRDefault="00000000">
      <w:pPr>
        <w:spacing w:before="240" w:after="100"/>
      </w:pPr>
      <w:r>
        <w:rPr>
          <w:rFonts w:eastAsia="Arial"/>
          <w:b/>
          <w:bCs/>
          <w:sz w:val="24"/>
          <w:szCs w:val="24"/>
        </w:rPr>
        <w:t>4. Dataset Ownership</w:t>
      </w:r>
    </w:p>
    <w:p w14:paraId="47763BED" w14:textId="77777777" w:rsidR="00BE18A3" w:rsidRDefault="00000000">
      <w:pPr>
        <w:spacing w:before="80" w:after="80"/>
      </w:pPr>
      <w:r>
        <w:rPr>
          <w:rFonts w:eastAsia="Arial"/>
        </w:rPr>
        <w:t>The MI-Motion research team does not transfer ownership of the Synthesized subset or any part of it to you, your supervisor, or your organization. The Synthesized subset incorporates professional motion capture assets subject to Unreal Engine Marketplace licensing terms, and all intellectual property rights remain with the respective rights holders. Any research outputs, models, or derivatives produced using the Synthesized subset do not grant you any ownership rights over the dataset itself.</w:t>
      </w:r>
    </w:p>
    <w:p w14:paraId="484A9643" w14:textId="4B60A2D8" w:rsidR="00BE18A3" w:rsidRDefault="003D76BD">
      <w:pPr>
        <w:spacing w:before="240" w:after="100"/>
      </w:pPr>
      <w:r>
        <w:rPr>
          <w:rFonts w:hint="eastAsia"/>
          <w:b/>
          <w:bCs/>
          <w:sz w:val="24"/>
          <w:szCs w:val="24"/>
        </w:rPr>
        <w:t>5</w:t>
      </w:r>
      <w:r w:rsidR="00000000">
        <w:rPr>
          <w:rFonts w:eastAsia="Arial"/>
          <w:b/>
          <w:bCs/>
          <w:sz w:val="24"/>
          <w:szCs w:val="24"/>
        </w:rPr>
        <w:t>. Data Security</w:t>
      </w:r>
    </w:p>
    <w:p w14:paraId="70735404" w14:textId="77777777" w:rsidR="00BE18A3" w:rsidRDefault="00000000">
      <w:pPr>
        <w:spacing w:before="80" w:after="80"/>
      </w:pPr>
      <w:r>
        <w:rPr>
          <w:rFonts w:eastAsia="Arial"/>
        </w:rPr>
        <w:t xml:space="preserve">You may only store the Synthesized subset securely on your organization's servers or reputable institutional cloud servers. Access must be restricted to the named researcher and direct collaborators involved in the Project. You must notify us immediately at </w:t>
      </w:r>
      <w:r>
        <w:rPr>
          <w:rFonts w:eastAsia="Arial"/>
          <w:b/>
          <w:bCs/>
        </w:rPr>
        <w:t>wuzizhao@hdu.edu.cn</w:t>
      </w:r>
      <w:r>
        <w:rPr>
          <w:rFonts w:eastAsia="Arial"/>
        </w:rPr>
        <w:t xml:space="preserve"> if you become aware of any unauthorized access, loss, or misuse of the Synthesized subset.</w:t>
      </w:r>
    </w:p>
    <w:p w14:paraId="136B08D4" w14:textId="169F833E" w:rsidR="00BE18A3" w:rsidRDefault="003D76BD">
      <w:pPr>
        <w:spacing w:before="240" w:after="100"/>
      </w:pPr>
      <w:r>
        <w:rPr>
          <w:rFonts w:hint="eastAsia"/>
          <w:b/>
          <w:bCs/>
          <w:sz w:val="24"/>
          <w:szCs w:val="24"/>
        </w:rPr>
        <w:t>6</w:t>
      </w:r>
      <w:r w:rsidR="00000000">
        <w:rPr>
          <w:rFonts w:eastAsia="Arial"/>
          <w:b/>
          <w:bCs/>
          <w:sz w:val="24"/>
          <w:szCs w:val="24"/>
        </w:rPr>
        <w:t>. Termination</w:t>
      </w:r>
    </w:p>
    <w:p w14:paraId="0C3E6BBC" w14:textId="77777777" w:rsidR="00BE18A3" w:rsidRDefault="00000000">
      <w:pPr>
        <w:spacing w:before="80" w:after="80"/>
      </w:pPr>
      <w:r>
        <w:rPr>
          <w:rFonts w:eastAsia="Arial"/>
        </w:rPr>
        <w:t>This permission remains in effect for the duration of the stated research project. You must stop using the Synthesized subset when your project concludes. Upon termination for any reason, you must immediately cease using the Synthesized subset and permanently delete all copies from all devices and systems. We reserve the right to terminate this permission at any time without providing reasons. Failure to comply with these terms may result in denial of future access requests.</w:t>
      </w:r>
    </w:p>
    <w:p w14:paraId="51B7C00C" w14:textId="7C1CF6DD" w:rsidR="00BE18A3" w:rsidRDefault="003D76BD">
      <w:pPr>
        <w:spacing w:before="240" w:after="100"/>
      </w:pPr>
      <w:r>
        <w:rPr>
          <w:rFonts w:hint="eastAsia"/>
          <w:b/>
          <w:bCs/>
          <w:sz w:val="24"/>
          <w:szCs w:val="24"/>
        </w:rPr>
        <w:t>7</w:t>
      </w:r>
      <w:r w:rsidR="00000000">
        <w:rPr>
          <w:rFonts w:eastAsia="Arial"/>
          <w:b/>
          <w:bCs/>
          <w:sz w:val="24"/>
          <w:szCs w:val="24"/>
        </w:rPr>
        <w:t>. Disclaimer</w:t>
      </w:r>
    </w:p>
    <w:p w14:paraId="114F6168" w14:textId="77777777" w:rsidR="00BE18A3" w:rsidRDefault="00000000">
      <w:pPr>
        <w:spacing w:before="80" w:after="80"/>
      </w:pPr>
      <w:r>
        <w:rPr>
          <w:rFonts w:eastAsia="Arial"/>
        </w:rPr>
        <w:t>The Dataset is provided 'as is' without warranty of any kind. We are not liable for any loss or damage arising from your use of the Dataset. You use the Dataset entirely at your own risk.</w:t>
      </w:r>
    </w:p>
    <w:p w14:paraId="2D588C7A" w14:textId="31118BBC" w:rsidR="00BE18A3" w:rsidRDefault="003D76BD">
      <w:pPr>
        <w:spacing w:before="240" w:after="100"/>
      </w:pPr>
      <w:r>
        <w:rPr>
          <w:rFonts w:hint="eastAsia"/>
          <w:b/>
          <w:bCs/>
          <w:sz w:val="24"/>
          <w:szCs w:val="24"/>
        </w:rPr>
        <w:t>8</w:t>
      </w:r>
      <w:r w:rsidR="00000000">
        <w:rPr>
          <w:rFonts w:eastAsia="Arial"/>
          <w:b/>
          <w:bCs/>
          <w:sz w:val="24"/>
          <w:szCs w:val="24"/>
        </w:rPr>
        <w:t>. Governing Terms</w:t>
      </w:r>
    </w:p>
    <w:p w14:paraId="3911F8EA" w14:textId="02779F93" w:rsidR="003D76BD" w:rsidRDefault="00000000">
      <w:pPr>
        <w:spacing w:before="80" w:after="80"/>
        <w:rPr>
          <w:rFonts w:eastAsia="Arial"/>
        </w:rPr>
      </w:pPr>
      <w:r>
        <w:rPr>
          <w:rFonts w:eastAsia="Arial"/>
        </w:rPr>
        <w:t>These terms constitute the entire agreement between you and the MI-Motion research team regarding use of the Dataset. Any changes must be made in writing and agreed by both parties. These terms are governed by the laws of the People's Republic of China.</w:t>
      </w:r>
    </w:p>
    <w:p w14:paraId="018705A0" w14:textId="080EB919" w:rsidR="00BE18A3" w:rsidRPr="00711662" w:rsidRDefault="003D76BD" w:rsidP="00711662">
      <w:pPr>
        <w:widowControl/>
        <w:rPr>
          <w:rFonts w:hint="eastAsia"/>
        </w:rPr>
      </w:pPr>
      <w:r>
        <w:rPr>
          <w:rFonts w:eastAsia="Arial"/>
        </w:rPr>
        <w:br w:type="page"/>
      </w:r>
    </w:p>
    <w:p w14:paraId="33EF6BB8" w14:textId="77777777" w:rsidR="00BE18A3" w:rsidRDefault="00000000">
      <w:pPr>
        <w:spacing w:before="240" w:after="120"/>
      </w:pPr>
      <w:r>
        <w:rPr>
          <w:rFonts w:eastAsia="Arial"/>
          <w:b/>
          <w:bCs/>
          <w:sz w:val="26"/>
          <w:szCs w:val="26"/>
        </w:rPr>
        <w:lastRenderedPageBreak/>
        <w:t>ABOUT YOU — Application Form</w:t>
      </w:r>
    </w:p>
    <w:p w14:paraId="03044C36" w14:textId="77777777" w:rsidR="00BE18A3" w:rsidRDefault="00000000">
      <w:pPr>
        <w:spacing w:before="80" w:after="80"/>
      </w:pPr>
      <w:r>
        <w:rPr>
          <w:rFonts w:eastAsia="Arial"/>
        </w:rPr>
        <w:t xml:space="preserve">Please complete all fields below and send this signed form to: </w:t>
      </w:r>
      <w:r>
        <w:rPr>
          <w:rFonts w:eastAsia="Arial"/>
          <w:b/>
          <w:bCs/>
        </w:rPr>
        <w:t>wuzizhao@hdu.edu.cn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026"/>
      </w:tblGrid>
      <w:tr w:rsidR="00BE18A3" w14:paraId="0BEF34A0" w14:textId="77777777">
        <w:tblPrEx>
          <w:tblCellMar>
            <w:top w:w="0" w:type="dxa"/>
            <w:bottom w:w="0" w:type="dxa"/>
          </w:tblCellMar>
        </w:tblPrEx>
        <w:tc>
          <w:tcPr>
            <w:tcW w:w="3000" w:type="dxa"/>
            <w:tcBorders>
              <w:top w:val="single" w:sz="4" w:space="0" w:color="999999"/>
              <w:left w:val="single" w:sz="4" w:space="0" w:color="999999"/>
              <w:bottom w:val="single" w:sz="4" w:space="0" w:color="999999"/>
              <w:right w:val="single" w:sz="4" w:space="0" w:color="999999"/>
            </w:tcBorders>
            <w:shd w:val="clear" w:color="auto" w:fill="F2F2F2"/>
            <w:tcMar>
              <w:top w:w="100" w:type="dxa"/>
              <w:left w:w="150" w:type="dxa"/>
              <w:bottom w:w="100" w:type="dxa"/>
              <w:right w:w="150" w:type="dxa"/>
            </w:tcMar>
          </w:tcPr>
          <w:p w14:paraId="56EC74D7" w14:textId="77777777" w:rsidR="00BE18A3" w:rsidRDefault="00000000">
            <w:r>
              <w:rPr>
                <w:rFonts w:eastAsia="Arial"/>
                <w:b/>
                <w:bCs/>
              </w:rPr>
              <w:t>Name of researcher</w:t>
            </w:r>
          </w:p>
        </w:tc>
        <w:tc>
          <w:tcPr>
            <w:tcW w:w="6026" w:type="dxa"/>
            <w:tcBorders>
              <w:top w:val="single" w:sz="4" w:space="0" w:color="999999"/>
              <w:left w:val="single" w:sz="4" w:space="0" w:color="999999"/>
              <w:bottom w:val="single" w:sz="4" w:space="0" w:color="999999"/>
              <w:right w:val="single" w:sz="4" w:space="0" w:color="999999"/>
            </w:tcBorders>
            <w:tcMar>
              <w:top w:w="100" w:type="dxa"/>
              <w:left w:w="150" w:type="dxa"/>
              <w:bottom w:w="100" w:type="dxa"/>
              <w:right w:w="150" w:type="dxa"/>
            </w:tcMar>
          </w:tcPr>
          <w:p w14:paraId="484B4DA9" w14:textId="77777777" w:rsidR="00BE18A3" w:rsidRDefault="00BE18A3"/>
        </w:tc>
      </w:tr>
      <w:tr w:rsidR="00BE18A3" w14:paraId="346801C7" w14:textId="77777777">
        <w:tblPrEx>
          <w:tblCellMar>
            <w:top w:w="0" w:type="dxa"/>
            <w:bottom w:w="0" w:type="dxa"/>
          </w:tblCellMar>
        </w:tblPrEx>
        <w:tc>
          <w:tcPr>
            <w:tcW w:w="3000" w:type="dxa"/>
            <w:tcBorders>
              <w:top w:val="single" w:sz="4" w:space="0" w:color="999999"/>
              <w:left w:val="single" w:sz="4" w:space="0" w:color="999999"/>
              <w:bottom w:val="single" w:sz="4" w:space="0" w:color="999999"/>
              <w:right w:val="single" w:sz="4" w:space="0" w:color="999999"/>
            </w:tcBorders>
            <w:shd w:val="clear" w:color="auto" w:fill="F2F2F2"/>
            <w:tcMar>
              <w:top w:w="100" w:type="dxa"/>
              <w:left w:w="150" w:type="dxa"/>
              <w:bottom w:w="100" w:type="dxa"/>
              <w:right w:w="150" w:type="dxa"/>
            </w:tcMar>
          </w:tcPr>
          <w:p w14:paraId="72C284A3" w14:textId="77777777" w:rsidR="00BE18A3" w:rsidRDefault="00000000">
            <w:r>
              <w:rPr>
                <w:rFonts w:eastAsia="Arial"/>
                <w:b/>
                <w:bCs/>
              </w:rPr>
              <w:t>Supervisor / PI (if applicable)</w:t>
            </w:r>
          </w:p>
        </w:tc>
        <w:tc>
          <w:tcPr>
            <w:tcW w:w="6026" w:type="dxa"/>
            <w:tcBorders>
              <w:top w:val="single" w:sz="4" w:space="0" w:color="999999"/>
              <w:left w:val="single" w:sz="4" w:space="0" w:color="999999"/>
              <w:bottom w:val="single" w:sz="4" w:space="0" w:color="999999"/>
              <w:right w:val="single" w:sz="4" w:space="0" w:color="999999"/>
            </w:tcBorders>
            <w:tcMar>
              <w:top w:w="100" w:type="dxa"/>
              <w:left w:w="150" w:type="dxa"/>
              <w:bottom w:w="100" w:type="dxa"/>
              <w:right w:w="150" w:type="dxa"/>
            </w:tcMar>
          </w:tcPr>
          <w:p w14:paraId="2B6748FE" w14:textId="77777777" w:rsidR="00BE18A3" w:rsidRDefault="00BE18A3"/>
        </w:tc>
      </w:tr>
      <w:tr w:rsidR="00BE18A3" w14:paraId="2546F1F7" w14:textId="77777777">
        <w:tblPrEx>
          <w:tblCellMar>
            <w:top w:w="0" w:type="dxa"/>
            <w:bottom w:w="0" w:type="dxa"/>
          </w:tblCellMar>
        </w:tblPrEx>
        <w:tc>
          <w:tcPr>
            <w:tcW w:w="3000" w:type="dxa"/>
            <w:tcBorders>
              <w:top w:val="single" w:sz="4" w:space="0" w:color="999999"/>
              <w:left w:val="single" w:sz="4" w:space="0" w:color="999999"/>
              <w:bottom w:val="single" w:sz="4" w:space="0" w:color="999999"/>
              <w:right w:val="single" w:sz="4" w:space="0" w:color="999999"/>
            </w:tcBorders>
            <w:shd w:val="clear" w:color="auto" w:fill="F2F2F2"/>
            <w:tcMar>
              <w:top w:w="100" w:type="dxa"/>
              <w:left w:w="150" w:type="dxa"/>
              <w:bottom w:w="100" w:type="dxa"/>
              <w:right w:w="150" w:type="dxa"/>
            </w:tcMar>
          </w:tcPr>
          <w:p w14:paraId="15191067" w14:textId="77777777" w:rsidR="00BE18A3" w:rsidRDefault="00000000">
            <w:r>
              <w:rPr>
                <w:rFonts w:eastAsia="Arial"/>
                <w:b/>
                <w:bCs/>
              </w:rPr>
              <w:t>Name of organization</w:t>
            </w:r>
          </w:p>
        </w:tc>
        <w:tc>
          <w:tcPr>
            <w:tcW w:w="6026" w:type="dxa"/>
            <w:tcBorders>
              <w:top w:val="single" w:sz="4" w:space="0" w:color="999999"/>
              <w:left w:val="single" w:sz="4" w:space="0" w:color="999999"/>
              <w:bottom w:val="single" w:sz="4" w:space="0" w:color="999999"/>
              <w:right w:val="single" w:sz="4" w:space="0" w:color="999999"/>
            </w:tcBorders>
            <w:tcMar>
              <w:top w:w="100" w:type="dxa"/>
              <w:left w:w="150" w:type="dxa"/>
              <w:bottom w:w="100" w:type="dxa"/>
              <w:right w:w="150" w:type="dxa"/>
            </w:tcMar>
          </w:tcPr>
          <w:p w14:paraId="7D97027A" w14:textId="77777777" w:rsidR="00BE18A3" w:rsidRDefault="00BE18A3"/>
        </w:tc>
      </w:tr>
      <w:tr w:rsidR="00BE18A3" w14:paraId="6AA68F2F" w14:textId="77777777">
        <w:tblPrEx>
          <w:tblCellMar>
            <w:top w:w="0" w:type="dxa"/>
            <w:bottom w:w="0" w:type="dxa"/>
          </w:tblCellMar>
        </w:tblPrEx>
        <w:tc>
          <w:tcPr>
            <w:tcW w:w="3000" w:type="dxa"/>
            <w:tcBorders>
              <w:top w:val="single" w:sz="4" w:space="0" w:color="999999"/>
              <w:left w:val="single" w:sz="4" w:space="0" w:color="999999"/>
              <w:bottom w:val="single" w:sz="4" w:space="0" w:color="999999"/>
              <w:right w:val="single" w:sz="4" w:space="0" w:color="999999"/>
            </w:tcBorders>
            <w:shd w:val="clear" w:color="auto" w:fill="F2F2F2"/>
            <w:tcMar>
              <w:top w:w="100" w:type="dxa"/>
              <w:left w:w="150" w:type="dxa"/>
              <w:bottom w:w="100" w:type="dxa"/>
              <w:right w:w="150" w:type="dxa"/>
            </w:tcMar>
          </w:tcPr>
          <w:p w14:paraId="2DBD5D15" w14:textId="77777777" w:rsidR="00BE18A3" w:rsidRDefault="00000000">
            <w:r>
              <w:rPr>
                <w:rFonts w:eastAsia="Arial"/>
                <w:b/>
                <w:bCs/>
              </w:rPr>
              <w:t>Postal address of organization</w:t>
            </w:r>
          </w:p>
        </w:tc>
        <w:tc>
          <w:tcPr>
            <w:tcW w:w="6026" w:type="dxa"/>
            <w:tcBorders>
              <w:top w:val="single" w:sz="4" w:space="0" w:color="999999"/>
              <w:left w:val="single" w:sz="4" w:space="0" w:color="999999"/>
              <w:bottom w:val="single" w:sz="4" w:space="0" w:color="999999"/>
              <w:right w:val="single" w:sz="4" w:space="0" w:color="999999"/>
            </w:tcBorders>
            <w:tcMar>
              <w:top w:w="100" w:type="dxa"/>
              <w:left w:w="150" w:type="dxa"/>
              <w:bottom w:w="100" w:type="dxa"/>
              <w:right w:w="150" w:type="dxa"/>
            </w:tcMar>
          </w:tcPr>
          <w:p w14:paraId="54A8CBFD" w14:textId="77777777" w:rsidR="00BE18A3" w:rsidRDefault="00BE18A3"/>
        </w:tc>
      </w:tr>
      <w:tr w:rsidR="00BE18A3" w14:paraId="694FCB02" w14:textId="77777777">
        <w:tblPrEx>
          <w:tblCellMar>
            <w:top w:w="0" w:type="dxa"/>
            <w:bottom w:w="0" w:type="dxa"/>
          </w:tblCellMar>
        </w:tblPrEx>
        <w:tc>
          <w:tcPr>
            <w:tcW w:w="3000" w:type="dxa"/>
            <w:tcBorders>
              <w:top w:val="single" w:sz="4" w:space="0" w:color="999999"/>
              <w:left w:val="single" w:sz="4" w:space="0" w:color="999999"/>
              <w:bottom w:val="single" w:sz="4" w:space="0" w:color="999999"/>
              <w:right w:val="single" w:sz="4" w:space="0" w:color="999999"/>
            </w:tcBorders>
            <w:shd w:val="clear" w:color="auto" w:fill="F2F2F2"/>
            <w:tcMar>
              <w:top w:w="100" w:type="dxa"/>
              <w:left w:w="150" w:type="dxa"/>
              <w:bottom w:w="100" w:type="dxa"/>
              <w:right w:w="150" w:type="dxa"/>
            </w:tcMar>
          </w:tcPr>
          <w:p w14:paraId="12CFFBF5" w14:textId="77777777" w:rsidR="00BE18A3" w:rsidRDefault="00000000">
            <w:r>
              <w:rPr>
                <w:rFonts w:eastAsia="Arial"/>
                <w:b/>
                <w:bCs/>
              </w:rPr>
              <w:t>Contact email address</w:t>
            </w:r>
          </w:p>
        </w:tc>
        <w:tc>
          <w:tcPr>
            <w:tcW w:w="6026" w:type="dxa"/>
            <w:tcBorders>
              <w:top w:val="single" w:sz="4" w:space="0" w:color="999999"/>
              <w:left w:val="single" w:sz="4" w:space="0" w:color="999999"/>
              <w:bottom w:val="single" w:sz="4" w:space="0" w:color="999999"/>
              <w:right w:val="single" w:sz="4" w:space="0" w:color="999999"/>
            </w:tcBorders>
            <w:tcMar>
              <w:top w:w="100" w:type="dxa"/>
              <w:left w:w="150" w:type="dxa"/>
              <w:bottom w:w="100" w:type="dxa"/>
              <w:right w:w="150" w:type="dxa"/>
            </w:tcMar>
          </w:tcPr>
          <w:p w14:paraId="50019F79" w14:textId="77777777" w:rsidR="00BE18A3" w:rsidRDefault="00BE18A3"/>
        </w:tc>
      </w:tr>
      <w:tr w:rsidR="00BE18A3" w14:paraId="1D8666A3" w14:textId="77777777">
        <w:tblPrEx>
          <w:tblCellMar>
            <w:top w:w="0" w:type="dxa"/>
            <w:bottom w:w="0" w:type="dxa"/>
          </w:tblCellMar>
        </w:tblPrEx>
        <w:tc>
          <w:tcPr>
            <w:tcW w:w="3000" w:type="dxa"/>
            <w:tcBorders>
              <w:top w:val="single" w:sz="4" w:space="0" w:color="999999"/>
              <w:left w:val="single" w:sz="4" w:space="0" w:color="999999"/>
              <w:bottom w:val="single" w:sz="4" w:space="0" w:color="999999"/>
              <w:right w:val="single" w:sz="4" w:space="0" w:color="999999"/>
            </w:tcBorders>
            <w:shd w:val="clear" w:color="auto" w:fill="F2F2F2"/>
            <w:tcMar>
              <w:top w:w="100" w:type="dxa"/>
              <w:left w:w="150" w:type="dxa"/>
              <w:bottom w:w="100" w:type="dxa"/>
              <w:right w:w="150" w:type="dxa"/>
            </w:tcMar>
          </w:tcPr>
          <w:p w14:paraId="352BF4B4" w14:textId="77777777" w:rsidR="00BE18A3" w:rsidRDefault="00000000">
            <w:r>
              <w:rPr>
                <w:rFonts w:eastAsia="Arial"/>
                <w:b/>
                <w:bCs/>
              </w:rPr>
              <w:t>Intended use of the Dataset (brief description)</w:t>
            </w:r>
          </w:p>
        </w:tc>
        <w:tc>
          <w:tcPr>
            <w:tcW w:w="6026" w:type="dxa"/>
            <w:tcBorders>
              <w:top w:val="single" w:sz="4" w:space="0" w:color="999999"/>
              <w:left w:val="single" w:sz="4" w:space="0" w:color="999999"/>
              <w:bottom w:val="single" w:sz="4" w:space="0" w:color="999999"/>
              <w:right w:val="single" w:sz="4" w:space="0" w:color="999999"/>
            </w:tcBorders>
            <w:tcMar>
              <w:top w:w="100" w:type="dxa"/>
              <w:left w:w="150" w:type="dxa"/>
              <w:bottom w:w="100" w:type="dxa"/>
              <w:right w:w="150" w:type="dxa"/>
            </w:tcMar>
          </w:tcPr>
          <w:p w14:paraId="72576339" w14:textId="77777777" w:rsidR="00BE18A3" w:rsidRDefault="00BE18A3"/>
        </w:tc>
      </w:tr>
    </w:tbl>
    <w:p w14:paraId="79A332CF" w14:textId="77777777" w:rsidR="00BE18A3" w:rsidRDefault="00000000">
      <w:pPr>
        <w:spacing w:before="240" w:after="80"/>
      </w:pPr>
      <w:r>
        <w:rPr>
          <w:rFonts w:eastAsia="Arial"/>
          <w:b/>
          <w:bCs/>
          <w:sz w:val="24"/>
          <w:szCs w:val="24"/>
        </w:rPr>
        <w:t>Agreement</w:t>
      </w:r>
    </w:p>
    <w:p w14:paraId="04E118C7" w14:textId="77777777" w:rsidR="00BE18A3" w:rsidRDefault="00000000">
      <w:pPr>
        <w:spacing w:before="80" w:after="80"/>
      </w:pPr>
      <w:proofErr w:type="gramStart"/>
      <w:r>
        <w:rPr>
          <w:rFonts w:eastAsia="Arial"/>
        </w:rPr>
        <w:t>☐  I</w:t>
      </w:r>
      <w:proofErr w:type="gramEnd"/>
      <w:r>
        <w:rPr>
          <w:rFonts w:eastAsia="Arial"/>
        </w:rPr>
        <w:t xml:space="preserve"> have read, understood, and agree to the above MI-Motion terms. I confirm that I am authorized by my organization to enter into this agreement.</w:t>
      </w:r>
    </w:p>
    <w:p w14:paraId="4A803B39" w14:textId="77777777" w:rsidR="00BE18A3" w:rsidRDefault="00BE18A3">
      <w:pPr>
        <w:spacing w:before="200"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3"/>
        <w:gridCol w:w="4513"/>
      </w:tblGrid>
      <w:tr w:rsidR="00BE18A3" w14:paraId="302CB18E" w14:textId="77777777">
        <w:tblPrEx>
          <w:tblCellMar>
            <w:top w:w="0" w:type="dxa"/>
            <w:bottom w:w="0" w:type="dxa"/>
          </w:tblCellMar>
        </w:tblPrEx>
        <w:tc>
          <w:tcPr>
            <w:tcW w:w="4513" w:type="dxa"/>
            <w:tcBorders>
              <w:top w:val="none" w:sz="0" w:space="0" w:color="FFFFFF"/>
              <w:left w:val="none" w:sz="0" w:space="0" w:color="FFFFFF"/>
              <w:bottom w:val="none" w:sz="0" w:space="0" w:color="FFFFFF"/>
              <w:right w:val="none" w:sz="0" w:space="0" w:color="FFFFFF"/>
            </w:tcBorders>
            <w:tcMar>
              <w:top w:w="60" w:type="dxa"/>
              <w:left w:w="0" w:type="dxa"/>
              <w:bottom w:w="60" w:type="dxa"/>
              <w:right w:w="150" w:type="dxa"/>
            </w:tcMar>
          </w:tcPr>
          <w:p w14:paraId="346CC4A3" w14:textId="77777777" w:rsidR="00BE18A3" w:rsidRDefault="00000000">
            <w:r>
              <w:rPr>
                <w:rFonts w:eastAsia="Arial"/>
                <w:b/>
                <w:bCs/>
              </w:rPr>
              <w:t xml:space="preserve">Signature: </w:t>
            </w:r>
            <w:r>
              <w:rPr>
                <w:rFonts w:eastAsia="Arial"/>
              </w:rPr>
              <w:t>_______________________________</w:t>
            </w:r>
          </w:p>
        </w:tc>
        <w:tc>
          <w:tcPr>
            <w:tcW w:w="4513" w:type="dxa"/>
            <w:tcBorders>
              <w:top w:val="none" w:sz="0" w:space="0" w:color="FFFFFF"/>
              <w:left w:val="none" w:sz="0" w:space="0" w:color="FFFFFF"/>
              <w:bottom w:val="none" w:sz="0" w:space="0" w:color="FFFFFF"/>
              <w:right w:val="none" w:sz="0" w:space="0" w:color="FFFFFF"/>
            </w:tcBorders>
            <w:tcMar>
              <w:top w:w="60" w:type="dxa"/>
              <w:left w:w="150" w:type="dxa"/>
              <w:bottom w:w="60" w:type="dxa"/>
              <w:right w:w="0" w:type="dxa"/>
            </w:tcMar>
          </w:tcPr>
          <w:p w14:paraId="4BC06D44" w14:textId="77777777" w:rsidR="00BE18A3" w:rsidRDefault="00000000">
            <w:r>
              <w:rPr>
                <w:rFonts w:eastAsia="Arial"/>
                <w:b/>
                <w:bCs/>
              </w:rPr>
              <w:t xml:space="preserve">Date: </w:t>
            </w:r>
            <w:r>
              <w:rPr>
                <w:rFonts w:eastAsia="Arial"/>
              </w:rPr>
              <w:t>_______________________________</w:t>
            </w:r>
          </w:p>
        </w:tc>
      </w:tr>
    </w:tbl>
    <w:p w14:paraId="3DA464FC" w14:textId="77777777" w:rsidR="00BE18A3" w:rsidRDefault="00BE18A3">
      <w:pPr>
        <w:pBdr>
          <w:bottom w:val="single" w:sz="4" w:space="0" w:color="CCCCCC"/>
        </w:pBdr>
        <w:spacing w:before="120" w:after="120"/>
      </w:pPr>
    </w:p>
    <w:p w14:paraId="14F65032" w14:textId="77777777" w:rsidR="00BE18A3" w:rsidRDefault="00000000">
      <w:pPr>
        <w:spacing w:before="80" w:after="80"/>
      </w:pPr>
      <w:r>
        <w:rPr>
          <w:rFonts w:eastAsia="Arial"/>
        </w:rPr>
        <w:t>Download link will be sent to the applicant's registered email address upon approval.</w:t>
      </w:r>
    </w:p>
    <w:p w14:paraId="486F4DB4" w14:textId="77777777" w:rsidR="00BE18A3" w:rsidRDefault="00000000">
      <w:pPr>
        <w:spacing w:before="80" w:after="80"/>
      </w:pPr>
      <w:r>
        <w:rPr>
          <w:rFonts w:eastAsia="Arial"/>
          <w:b/>
          <w:bCs/>
        </w:rPr>
        <w:t xml:space="preserve">Contact: </w:t>
      </w:r>
      <w:proofErr w:type="gramStart"/>
      <w:r>
        <w:rPr>
          <w:rFonts w:eastAsia="Arial"/>
        </w:rPr>
        <w:t>wuzizhao@hdu.edu.cn  |</w:t>
      </w:r>
      <w:proofErr w:type="gramEnd"/>
      <w:r>
        <w:rPr>
          <w:rFonts w:eastAsia="Arial"/>
        </w:rPr>
        <w:t xml:space="preserve">  </w:t>
      </w:r>
      <w:r>
        <w:rPr>
          <w:rFonts w:eastAsia="Arial"/>
          <w:b/>
          <w:bCs/>
        </w:rPr>
        <w:t xml:space="preserve">Website: </w:t>
      </w:r>
      <w:r>
        <w:rPr>
          <w:rFonts w:eastAsia="Arial"/>
        </w:rPr>
        <w:t>https://mi-motion.github.io/</w:t>
      </w:r>
    </w:p>
    <w:sectPr w:rsidR="00BE18A3">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94FFF"/>
    <w:multiLevelType w:val="hybridMultilevel"/>
    <w:tmpl w:val="7820C50A"/>
    <w:lvl w:ilvl="0" w:tplc="AAC2530C">
      <w:start w:val="1"/>
      <w:numFmt w:val="bullet"/>
      <w:lvlText w:val="•"/>
      <w:lvlJc w:val="left"/>
      <w:pPr>
        <w:ind w:left="600" w:hanging="300"/>
      </w:pPr>
    </w:lvl>
    <w:lvl w:ilvl="1" w:tplc="84B6E190">
      <w:numFmt w:val="decimal"/>
      <w:lvlText w:val=""/>
      <w:lvlJc w:val="left"/>
    </w:lvl>
    <w:lvl w:ilvl="2" w:tplc="EC1EEC4E">
      <w:numFmt w:val="decimal"/>
      <w:lvlText w:val=""/>
      <w:lvlJc w:val="left"/>
    </w:lvl>
    <w:lvl w:ilvl="3" w:tplc="0CB00C0A">
      <w:numFmt w:val="decimal"/>
      <w:lvlText w:val=""/>
      <w:lvlJc w:val="left"/>
    </w:lvl>
    <w:lvl w:ilvl="4" w:tplc="37788508">
      <w:numFmt w:val="decimal"/>
      <w:lvlText w:val=""/>
      <w:lvlJc w:val="left"/>
    </w:lvl>
    <w:lvl w:ilvl="5" w:tplc="158C1CBA">
      <w:numFmt w:val="decimal"/>
      <w:lvlText w:val=""/>
      <w:lvlJc w:val="left"/>
    </w:lvl>
    <w:lvl w:ilvl="6" w:tplc="5A201680">
      <w:numFmt w:val="decimal"/>
      <w:lvlText w:val=""/>
      <w:lvlJc w:val="left"/>
    </w:lvl>
    <w:lvl w:ilvl="7" w:tplc="94809A40">
      <w:numFmt w:val="decimal"/>
      <w:lvlText w:val=""/>
      <w:lvlJc w:val="left"/>
    </w:lvl>
    <w:lvl w:ilvl="8" w:tplc="325C4DB8">
      <w:numFmt w:val="decimal"/>
      <w:lvlText w:val=""/>
      <w:lvlJc w:val="left"/>
    </w:lvl>
  </w:abstractNum>
  <w:abstractNum w:abstractNumId="1" w15:restartNumberingAfterBreak="0">
    <w:nsid w:val="454E0CBA"/>
    <w:multiLevelType w:val="hybridMultilevel"/>
    <w:tmpl w:val="CEBE0E9C"/>
    <w:lvl w:ilvl="0" w:tplc="E2A2F3D2">
      <w:start w:val="1"/>
      <w:numFmt w:val="decimal"/>
      <w:lvlText w:val="%1."/>
      <w:lvlJc w:val="left"/>
      <w:pPr>
        <w:ind w:left="600" w:hanging="300"/>
      </w:pPr>
    </w:lvl>
    <w:lvl w:ilvl="1" w:tplc="69624226">
      <w:numFmt w:val="decimal"/>
      <w:lvlText w:val=""/>
      <w:lvlJc w:val="left"/>
    </w:lvl>
    <w:lvl w:ilvl="2" w:tplc="2FA64DDC">
      <w:numFmt w:val="decimal"/>
      <w:lvlText w:val=""/>
      <w:lvlJc w:val="left"/>
    </w:lvl>
    <w:lvl w:ilvl="3" w:tplc="76AE79EA">
      <w:numFmt w:val="decimal"/>
      <w:lvlText w:val=""/>
      <w:lvlJc w:val="left"/>
    </w:lvl>
    <w:lvl w:ilvl="4" w:tplc="7FBA6A04">
      <w:numFmt w:val="decimal"/>
      <w:lvlText w:val=""/>
      <w:lvlJc w:val="left"/>
    </w:lvl>
    <w:lvl w:ilvl="5" w:tplc="A8E0437A">
      <w:numFmt w:val="decimal"/>
      <w:lvlText w:val=""/>
      <w:lvlJc w:val="left"/>
    </w:lvl>
    <w:lvl w:ilvl="6" w:tplc="F64EA7C0">
      <w:numFmt w:val="decimal"/>
      <w:lvlText w:val=""/>
      <w:lvlJc w:val="left"/>
    </w:lvl>
    <w:lvl w:ilvl="7" w:tplc="09C63CEC">
      <w:numFmt w:val="decimal"/>
      <w:lvlText w:val=""/>
      <w:lvlJc w:val="left"/>
    </w:lvl>
    <w:lvl w:ilvl="8" w:tplc="9E9070B0">
      <w:numFmt w:val="decimal"/>
      <w:lvlText w:val=""/>
      <w:lvlJc w:val="left"/>
    </w:lvl>
  </w:abstractNum>
  <w:abstractNum w:abstractNumId="2" w15:restartNumberingAfterBreak="0">
    <w:nsid w:val="48EF2DE8"/>
    <w:multiLevelType w:val="hybridMultilevel"/>
    <w:tmpl w:val="95FA2D1A"/>
    <w:lvl w:ilvl="0" w:tplc="8732F08A">
      <w:start w:val="1"/>
      <w:numFmt w:val="bullet"/>
      <w:lvlText w:val="●"/>
      <w:lvlJc w:val="left"/>
      <w:pPr>
        <w:ind w:left="720" w:hanging="360"/>
      </w:pPr>
    </w:lvl>
    <w:lvl w:ilvl="1" w:tplc="81D2EEBE">
      <w:start w:val="1"/>
      <w:numFmt w:val="bullet"/>
      <w:lvlText w:val="○"/>
      <w:lvlJc w:val="left"/>
      <w:pPr>
        <w:ind w:left="1440" w:hanging="360"/>
      </w:pPr>
    </w:lvl>
    <w:lvl w:ilvl="2" w:tplc="95AC71DC">
      <w:start w:val="1"/>
      <w:numFmt w:val="bullet"/>
      <w:lvlText w:val="■"/>
      <w:lvlJc w:val="left"/>
      <w:pPr>
        <w:ind w:left="2160" w:hanging="360"/>
      </w:pPr>
    </w:lvl>
    <w:lvl w:ilvl="3" w:tplc="938E492A">
      <w:start w:val="1"/>
      <w:numFmt w:val="bullet"/>
      <w:lvlText w:val="●"/>
      <w:lvlJc w:val="left"/>
      <w:pPr>
        <w:ind w:left="2880" w:hanging="360"/>
      </w:pPr>
    </w:lvl>
    <w:lvl w:ilvl="4" w:tplc="52F85946">
      <w:start w:val="1"/>
      <w:numFmt w:val="bullet"/>
      <w:lvlText w:val="○"/>
      <w:lvlJc w:val="left"/>
      <w:pPr>
        <w:ind w:left="3600" w:hanging="360"/>
      </w:pPr>
    </w:lvl>
    <w:lvl w:ilvl="5" w:tplc="475625B8">
      <w:start w:val="1"/>
      <w:numFmt w:val="bullet"/>
      <w:lvlText w:val="■"/>
      <w:lvlJc w:val="left"/>
      <w:pPr>
        <w:ind w:left="4320" w:hanging="360"/>
      </w:pPr>
    </w:lvl>
    <w:lvl w:ilvl="6" w:tplc="85F46650">
      <w:start w:val="1"/>
      <w:numFmt w:val="bullet"/>
      <w:lvlText w:val="●"/>
      <w:lvlJc w:val="left"/>
      <w:pPr>
        <w:ind w:left="5040" w:hanging="360"/>
      </w:pPr>
    </w:lvl>
    <w:lvl w:ilvl="7" w:tplc="686EE50C">
      <w:start w:val="1"/>
      <w:numFmt w:val="bullet"/>
      <w:lvlText w:val="●"/>
      <w:lvlJc w:val="left"/>
      <w:pPr>
        <w:ind w:left="5760" w:hanging="360"/>
      </w:pPr>
    </w:lvl>
    <w:lvl w:ilvl="8" w:tplc="7E8AEED0">
      <w:start w:val="1"/>
      <w:numFmt w:val="bullet"/>
      <w:lvlText w:val="●"/>
      <w:lvlJc w:val="left"/>
      <w:pPr>
        <w:ind w:left="6480" w:hanging="360"/>
      </w:pPr>
    </w:lvl>
  </w:abstractNum>
  <w:num w:numId="1" w16cid:durableId="633218217">
    <w:abstractNumId w:val="2"/>
    <w:lvlOverride w:ilvl="0">
      <w:startOverride w:val="1"/>
    </w:lvlOverride>
  </w:num>
  <w:num w:numId="2" w16cid:durableId="15836848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8A3"/>
    <w:rsid w:val="003D76BD"/>
    <w:rsid w:val="00711662"/>
    <w:rsid w:val="008C642C"/>
    <w:rsid w:val="00BE18A3"/>
    <w:rsid w:val="00C90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45FD0"/>
  <w15:docId w15:val="{09EBA23A-AA76-401B-92EC-948E5751C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要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脚注文本 字符"/>
    <w:link w:val="a7"/>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945</Words>
  <Characters>5393</Characters>
  <Application>Microsoft Office Word</Application>
  <DocSecurity>0</DocSecurity>
  <Lines>44</Lines>
  <Paragraphs>12</Paragraphs>
  <ScaleCrop>false</ScaleCrop>
  <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Xiao Zhou</cp:lastModifiedBy>
  <cp:revision>4</cp:revision>
  <dcterms:created xsi:type="dcterms:W3CDTF">2026-03-17T02:40:00Z</dcterms:created>
  <dcterms:modified xsi:type="dcterms:W3CDTF">2026-03-17T02:45:00Z</dcterms:modified>
</cp:coreProperties>
</file>